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DF781" w14:textId="77777777" w:rsidR="000C3EA5" w:rsidRDefault="000C3EA5">
      <w:pPr>
        <w:rPr>
          <w:rFonts w:cs="Arial"/>
        </w:rPr>
      </w:pPr>
    </w:p>
    <w:p w14:paraId="67FD08CC" w14:textId="77777777" w:rsidR="001676EC" w:rsidRDefault="001676EC">
      <w:pPr>
        <w:rPr>
          <w:rFonts w:cs="Arial"/>
        </w:rPr>
      </w:pPr>
    </w:p>
    <w:p w14:paraId="71475A8A" w14:textId="77777777" w:rsidR="00827355" w:rsidRPr="00FC0F4A" w:rsidRDefault="00827355" w:rsidP="00FC0F4A">
      <w:pPr>
        <w:ind w:firstLine="708"/>
        <w:rPr>
          <w:rFonts w:cs="Arial"/>
          <w:sz w:val="18"/>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7652"/>
      </w:tblGrid>
      <w:tr w:rsidR="007B52B6" w:rsidRPr="000D6272" w14:paraId="320D7957" w14:textId="77777777" w:rsidTr="00B83680">
        <w:trPr>
          <w:trHeight w:val="780"/>
        </w:trPr>
        <w:tc>
          <w:tcPr>
            <w:tcW w:w="1733" w:type="dxa"/>
            <w:tcBorders>
              <w:top w:val="nil"/>
              <w:left w:val="nil"/>
              <w:bottom w:val="nil"/>
              <w:right w:val="single" w:sz="4" w:space="0" w:color="auto"/>
            </w:tcBorders>
            <w:shd w:val="clear" w:color="auto" w:fill="auto"/>
          </w:tcPr>
          <w:p w14:paraId="59695791" w14:textId="77777777" w:rsidR="00AE4698" w:rsidRPr="000D6272" w:rsidRDefault="00AE4698" w:rsidP="00D46C4D">
            <w:pPr>
              <w:pStyle w:val="TabellelinkeSpalte"/>
            </w:pPr>
            <w:r>
              <w:rPr>
                <w:noProof/>
              </w:rPr>
              <w:drawing>
                <wp:inline distT="0" distB="0" distL="0" distR="0" wp14:anchorId="5C361B70" wp14:editId="22C78F5A">
                  <wp:extent cx="857250" cy="453972"/>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39514432" w14:textId="77777777" w:rsidR="00AE4698" w:rsidRDefault="00AE4698" w:rsidP="00D46C4D">
            <w:pPr>
              <w:pStyle w:val="TabellerechteSpalte"/>
              <w:rPr>
                <w:b/>
              </w:rPr>
            </w:pPr>
            <w:r>
              <w:rPr>
                <w:b/>
              </w:rPr>
              <w:t>Kurzbeschreibung:</w:t>
            </w:r>
          </w:p>
          <w:p w14:paraId="7DB208ED" w14:textId="334173B5" w:rsidR="00DC02C8" w:rsidRPr="00EF3AA3" w:rsidRDefault="00DF1B40" w:rsidP="00DF1B40">
            <w:pPr>
              <w:pStyle w:val="TabellerechteSpalte"/>
              <w:jc w:val="both"/>
            </w:pPr>
            <w:r>
              <w:t>Die Schüler</w:t>
            </w:r>
            <w:r w:rsidR="00AE4698" w:rsidRPr="00EF3AA3">
              <w:t>innen</w:t>
            </w:r>
            <w:r>
              <w:t xml:space="preserve"> und Schüler</w:t>
            </w:r>
            <w:r w:rsidR="00AE4698" w:rsidRPr="00EF3AA3">
              <w:t xml:space="preserve"> </w:t>
            </w:r>
            <w:r w:rsidR="00DC02C8">
              <w:t>lernen die Gefahren von Klisc</w:t>
            </w:r>
            <w:r>
              <w:t>hees und Vorurteilen kennen. Um diesen entgegenzuwirken,</w:t>
            </w:r>
            <w:r w:rsidR="00DC02C8">
              <w:t xml:space="preserve"> erarbeiten</w:t>
            </w:r>
            <w:r>
              <w:t xml:space="preserve"> sie</w:t>
            </w:r>
            <w:r w:rsidR="00DC02C8">
              <w:t xml:space="preserve"> anhand von ausgewählten pragmatischen Texten (z.</w:t>
            </w:r>
            <w:r>
              <w:t xml:space="preserve"> </w:t>
            </w:r>
            <w:r w:rsidR="00DC02C8">
              <w:t>T. in multimedialer Form) die Wirkmechanismen und Folgen für Betroffene und gestalten</w:t>
            </w:r>
            <w:r>
              <w:t xml:space="preserve"> auf der Grundlage ihrer Erkenntnisse</w:t>
            </w:r>
            <w:r w:rsidR="00DC02C8">
              <w:t xml:space="preserve"> eigene Medienprodukte</w:t>
            </w:r>
            <w:r>
              <w:t>.</w:t>
            </w:r>
            <w:r w:rsidR="00DC02C8">
              <w:t xml:space="preserve"> Integrativ erweitern sie ihre Kenntnisse im Bereich der Textarbeit, Textstrukturierung und Textproduktion.</w:t>
            </w:r>
          </w:p>
        </w:tc>
      </w:tr>
      <w:tr w:rsidR="007B52B6" w:rsidRPr="000D6272" w14:paraId="58A86E46" w14:textId="77777777" w:rsidTr="00B83680">
        <w:tc>
          <w:tcPr>
            <w:tcW w:w="1733" w:type="dxa"/>
            <w:tcBorders>
              <w:top w:val="nil"/>
              <w:left w:val="nil"/>
              <w:bottom w:val="nil"/>
              <w:right w:val="nil"/>
            </w:tcBorders>
            <w:shd w:val="clear" w:color="auto" w:fill="auto"/>
          </w:tcPr>
          <w:p w14:paraId="49F4C137" w14:textId="579D95A1" w:rsidR="00AE4698" w:rsidRPr="000D6272" w:rsidRDefault="00AE4698" w:rsidP="00D46C4D">
            <w:pPr>
              <w:pStyle w:val="TabellelinkeSpalte"/>
            </w:pPr>
          </w:p>
        </w:tc>
        <w:tc>
          <w:tcPr>
            <w:tcW w:w="7652" w:type="dxa"/>
            <w:tcBorders>
              <w:left w:val="nil"/>
              <w:right w:val="nil"/>
            </w:tcBorders>
            <w:shd w:val="clear" w:color="auto" w:fill="auto"/>
          </w:tcPr>
          <w:p w14:paraId="4DA5472D" w14:textId="77777777" w:rsidR="00AE4698" w:rsidRPr="000D6272" w:rsidRDefault="00AE4698" w:rsidP="00D46C4D">
            <w:pPr>
              <w:pStyle w:val="TabellerechteSpalte"/>
            </w:pPr>
          </w:p>
        </w:tc>
      </w:tr>
      <w:tr w:rsidR="007B52B6" w:rsidRPr="000D6272" w14:paraId="0FD5B699" w14:textId="77777777" w:rsidTr="00B83680">
        <w:tc>
          <w:tcPr>
            <w:tcW w:w="1733" w:type="dxa"/>
            <w:tcBorders>
              <w:top w:val="nil"/>
              <w:left w:val="nil"/>
              <w:bottom w:val="nil"/>
              <w:right w:val="single" w:sz="4" w:space="0" w:color="auto"/>
            </w:tcBorders>
            <w:shd w:val="clear" w:color="auto" w:fill="auto"/>
          </w:tcPr>
          <w:p w14:paraId="509B66F8" w14:textId="77777777" w:rsidR="00AE4698" w:rsidRPr="000D6272" w:rsidRDefault="00AE4698" w:rsidP="00D46C4D">
            <w:pPr>
              <w:pStyle w:val="TabellelinkeSpalte"/>
              <w:rPr>
                <w:noProof/>
              </w:rPr>
            </w:pPr>
            <w:r>
              <w:rPr>
                <w:noProof/>
              </w:rPr>
              <w:drawing>
                <wp:inline distT="0" distB="0" distL="0" distR="0" wp14:anchorId="5CD3263E" wp14:editId="2B6EFB5B">
                  <wp:extent cx="622221" cy="553085"/>
                  <wp:effectExtent l="0" t="0" r="6985" b="0"/>
                  <wp:docPr id="4"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74CA1560" w14:textId="77777777" w:rsidR="00AE4698" w:rsidRDefault="00AE4698" w:rsidP="00D46C4D">
            <w:pPr>
              <w:pStyle w:val="TabellerechteSpalte"/>
              <w:rPr>
                <w:b/>
              </w:rPr>
            </w:pPr>
            <w:r w:rsidRPr="00F322F0">
              <w:rPr>
                <w:b/>
              </w:rPr>
              <w:t>Schulart | Stufe | Fach mit Bildungsplanbezug bzw. Kompetenzen:</w:t>
            </w:r>
          </w:p>
          <w:p w14:paraId="07A3098D" w14:textId="77777777" w:rsidR="00AE4698" w:rsidRDefault="00AE4698" w:rsidP="00D46C4D">
            <w:pPr>
              <w:pStyle w:val="TabellerechteSpalte"/>
              <w:jc w:val="center"/>
              <w:rPr>
                <w:b/>
              </w:rPr>
            </w:pPr>
            <w:r>
              <w:rPr>
                <w:b/>
              </w:rPr>
              <w:t>2BFS, Sek I, Deutsch</w:t>
            </w:r>
          </w:p>
          <w:p w14:paraId="34C5BAFB" w14:textId="77777777" w:rsidR="00AE4698" w:rsidRDefault="00A61383" w:rsidP="00505A2F">
            <w:pPr>
              <w:pStyle w:val="TabellerechteSpalte"/>
            </w:pPr>
            <w:r>
              <w:t>BPE</w:t>
            </w:r>
          </w:p>
          <w:p w14:paraId="73BF53B6" w14:textId="77777777" w:rsidR="00A61383" w:rsidRDefault="00A61383" w:rsidP="00A61383">
            <w:pPr>
              <w:pStyle w:val="TabellerechteSpalte"/>
            </w:pPr>
            <w:r>
              <w:t>2.1 Strategien der Texterschließung und Wiedergaben von Inhalten einfacher pragmatischer Texte</w:t>
            </w:r>
          </w:p>
          <w:p w14:paraId="0DFB507A" w14:textId="022492CA" w:rsidR="00A61383" w:rsidRDefault="00A61383" w:rsidP="00A61383">
            <w:pPr>
              <w:pStyle w:val="TabellerechteSpalte"/>
            </w:pPr>
            <w:r>
              <w:t>2.2 Bestimmung der Funktion pragmatischer Texte und Erläuterung der Unterschiede</w:t>
            </w:r>
          </w:p>
          <w:p w14:paraId="7D4B0666" w14:textId="77777777" w:rsidR="00A61383" w:rsidRDefault="00A61383" w:rsidP="00A61383">
            <w:pPr>
              <w:pStyle w:val="TabellerechteSpalte"/>
            </w:pPr>
            <w:r>
              <w:t>3.1 Beurteilen und Nutzen medialer Quellen</w:t>
            </w:r>
          </w:p>
          <w:p w14:paraId="42416C18" w14:textId="77777777" w:rsidR="00A61383" w:rsidRDefault="00A61383" w:rsidP="00A61383">
            <w:pPr>
              <w:pStyle w:val="TabellerechteSpalte"/>
            </w:pPr>
            <w:r>
              <w:t>3.2. Gestaltung eigener Medienprodukte</w:t>
            </w:r>
          </w:p>
          <w:p w14:paraId="501FFC90" w14:textId="77777777" w:rsidR="00A61383" w:rsidRDefault="00A61383" w:rsidP="00A61383">
            <w:pPr>
              <w:pStyle w:val="TabellerechteSpalte"/>
            </w:pPr>
            <w:r>
              <w:t>4.1 Entwicklung von sprachlichen Fähigkeiten in verschiedenen Sprechsituationen</w:t>
            </w:r>
          </w:p>
          <w:p w14:paraId="76290E75" w14:textId="02C5512A" w:rsidR="00A61383" w:rsidRDefault="00A61383" w:rsidP="00A61383">
            <w:pPr>
              <w:pStyle w:val="TabellerechteSpalte"/>
            </w:pPr>
            <w:r>
              <w:t>4.2 Planung, Verfassen und Überarbeitung von Texten</w:t>
            </w:r>
          </w:p>
          <w:p w14:paraId="62DCA411" w14:textId="77777777" w:rsidR="00A61383" w:rsidRDefault="00A61383" w:rsidP="00A61383">
            <w:pPr>
              <w:pStyle w:val="TabellerechteSpalte"/>
            </w:pPr>
            <w:r>
              <w:t>4.3. Texterschließung und sachgerechte Darstellung</w:t>
            </w:r>
          </w:p>
          <w:p w14:paraId="66C779BE" w14:textId="0D9664CA" w:rsidR="00A61383" w:rsidRDefault="00A61383" w:rsidP="00A61383">
            <w:pPr>
              <w:pStyle w:val="TabellerechteSpalte"/>
            </w:pPr>
            <w:r>
              <w:t>4.4 Auseinandersetzung mit Problemstellungen und Formulierung eigener Standpunkte</w:t>
            </w:r>
          </w:p>
          <w:p w14:paraId="14B21B80" w14:textId="1B284576" w:rsidR="00A61383" w:rsidRPr="00D91F09" w:rsidRDefault="00A61383" w:rsidP="00A61383">
            <w:pPr>
              <w:pStyle w:val="TabellerechteSpalte"/>
              <w:rPr>
                <w:i/>
                <w:sz w:val="20"/>
              </w:rPr>
            </w:pPr>
            <w:r>
              <w:t>5.1 Grundlagen der Kommunikation anwenden</w:t>
            </w:r>
          </w:p>
        </w:tc>
      </w:tr>
      <w:tr w:rsidR="007B52B6" w:rsidRPr="000D6272" w14:paraId="25067FB1" w14:textId="77777777" w:rsidTr="00B83680">
        <w:tc>
          <w:tcPr>
            <w:tcW w:w="1733" w:type="dxa"/>
            <w:tcBorders>
              <w:top w:val="nil"/>
              <w:left w:val="nil"/>
              <w:bottom w:val="nil"/>
              <w:right w:val="nil"/>
            </w:tcBorders>
            <w:shd w:val="clear" w:color="auto" w:fill="auto"/>
          </w:tcPr>
          <w:p w14:paraId="14CACECC" w14:textId="201C8FCC" w:rsidR="00AE4698" w:rsidRPr="000D6272" w:rsidRDefault="00AE4698" w:rsidP="00D46C4D">
            <w:pPr>
              <w:pStyle w:val="TabellelinkeSpalte"/>
            </w:pPr>
          </w:p>
        </w:tc>
        <w:tc>
          <w:tcPr>
            <w:tcW w:w="7652" w:type="dxa"/>
            <w:tcBorders>
              <w:left w:val="nil"/>
              <w:right w:val="nil"/>
            </w:tcBorders>
            <w:shd w:val="clear" w:color="auto" w:fill="auto"/>
          </w:tcPr>
          <w:p w14:paraId="436C18F6" w14:textId="77777777" w:rsidR="00AE4698" w:rsidRPr="000D6272" w:rsidRDefault="00AE4698" w:rsidP="00D46C4D">
            <w:pPr>
              <w:pStyle w:val="TabellerechteSpalte"/>
            </w:pPr>
          </w:p>
        </w:tc>
      </w:tr>
      <w:tr w:rsidR="007B52B6" w:rsidRPr="000D6272" w14:paraId="1CAC8126" w14:textId="77777777" w:rsidTr="00B83680">
        <w:trPr>
          <w:trHeight w:val="599"/>
        </w:trPr>
        <w:tc>
          <w:tcPr>
            <w:tcW w:w="1733" w:type="dxa"/>
            <w:tcBorders>
              <w:top w:val="nil"/>
              <w:left w:val="nil"/>
              <w:bottom w:val="nil"/>
              <w:right w:val="single" w:sz="4" w:space="0" w:color="auto"/>
            </w:tcBorders>
            <w:shd w:val="clear" w:color="auto" w:fill="auto"/>
          </w:tcPr>
          <w:p w14:paraId="055D797A" w14:textId="77777777" w:rsidR="00AE4698" w:rsidRPr="000D6272" w:rsidRDefault="00AE4698" w:rsidP="00D46C4D">
            <w:pPr>
              <w:pStyle w:val="TabellelinkeSpalte"/>
            </w:pPr>
            <w:r>
              <w:rPr>
                <w:noProof/>
              </w:rPr>
              <w:drawing>
                <wp:inline distT="0" distB="0" distL="0" distR="0" wp14:anchorId="5BAD9BF0" wp14:editId="2E4423C6">
                  <wp:extent cx="508912" cy="528799"/>
                  <wp:effectExtent l="0" t="0" r="5715" b="5080"/>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6E09FE6E" w14:textId="0D5A05FE" w:rsidR="00AE4698" w:rsidRDefault="00DE6D71" w:rsidP="00D46C4D">
            <w:pPr>
              <w:pStyle w:val="TabellerechteSpalte"/>
              <w:rPr>
                <w:b/>
              </w:rPr>
            </w:pPr>
            <w:r>
              <w:rPr>
                <w:b/>
              </w:rPr>
              <w:t>Vorwissen | Fähigkeiten</w:t>
            </w:r>
            <w:r w:rsidR="00AE4698" w:rsidRPr="00F322F0">
              <w:rPr>
                <w:b/>
              </w:rPr>
              <w:t>:</w:t>
            </w:r>
          </w:p>
          <w:p w14:paraId="1072BC3F" w14:textId="457E6486" w:rsidR="00AE4698" w:rsidRPr="00316B12" w:rsidRDefault="00AE4698" w:rsidP="00DE6D71">
            <w:pPr>
              <w:pStyle w:val="TabellerechteSpalte"/>
              <w:jc w:val="both"/>
            </w:pPr>
            <w:r w:rsidRPr="00316B12">
              <w:t xml:space="preserve">Grundsätzliche </w:t>
            </w:r>
            <w:r w:rsidR="00DE6D71">
              <w:t>Fähigkeiten</w:t>
            </w:r>
            <w:r w:rsidRPr="00316B12">
              <w:t xml:space="preserve"> zum Umgang mit pragm</w:t>
            </w:r>
            <w:r w:rsidR="00A61383">
              <w:t>a</w:t>
            </w:r>
            <w:r w:rsidR="00DE6D71">
              <w:t>tischen Texten, Lesetechniken; g</w:t>
            </w:r>
            <w:r w:rsidR="00A61383">
              <w:t>rundlegende Vertrautheit mit Basisanwendungen auf den digitalen Endgerät</w:t>
            </w:r>
            <w:r w:rsidR="00DF1B40">
              <w:t>en und</w:t>
            </w:r>
            <w:r w:rsidR="00A61383">
              <w:t xml:space="preserve"> der Internet</w:t>
            </w:r>
            <w:r w:rsidR="00DF1B40">
              <w:t>recherche (Suchstrategien etc.)</w:t>
            </w:r>
          </w:p>
        </w:tc>
      </w:tr>
      <w:tr w:rsidR="007B52B6" w:rsidRPr="000D6272" w14:paraId="78C142D5" w14:textId="77777777" w:rsidTr="00B83680">
        <w:tc>
          <w:tcPr>
            <w:tcW w:w="1733" w:type="dxa"/>
            <w:tcBorders>
              <w:top w:val="nil"/>
              <w:left w:val="nil"/>
              <w:bottom w:val="nil"/>
              <w:right w:val="nil"/>
            </w:tcBorders>
            <w:shd w:val="clear" w:color="auto" w:fill="auto"/>
          </w:tcPr>
          <w:p w14:paraId="20E3547D" w14:textId="77777777" w:rsidR="00AE4698" w:rsidRPr="000D6272" w:rsidRDefault="00AE4698" w:rsidP="00D46C4D">
            <w:pPr>
              <w:pStyle w:val="TabellelinkeSpalte"/>
              <w:rPr>
                <w:rFonts w:cs="Arial"/>
              </w:rPr>
            </w:pPr>
          </w:p>
        </w:tc>
        <w:tc>
          <w:tcPr>
            <w:tcW w:w="7652" w:type="dxa"/>
            <w:tcBorders>
              <w:left w:val="nil"/>
              <w:right w:val="nil"/>
            </w:tcBorders>
            <w:shd w:val="clear" w:color="auto" w:fill="auto"/>
          </w:tcPr>
          <w:p w14:paraId="4C2D1667" w14:textId="77777777" w:rsidR="00AE4698" w:rsidRPr="000D6272" w:rsidRDefault="00AE4698" w:rsidP="00D46C4D">
            <w:pPr>
              <w:pStyle w:val="TabellerechteSpalte"/>
            </w:pPr>
          </w:p>
        </w:tc>
      </w:tr>
      <w:tr w:rsidR="007B52B6" w:rsidRPr="000D6272" w14:paraId="1D3649D5" w14:textId="77777777" w:rsidTr="00B83680">
        <w:trPr>
          <w:trHeight w:val="908"/>
        </w:trPr>
        <w:tc>
          <w:tcPr>
            <w:tcW w:w="1733" w:type="dxa"/>
            <w:tcBorders>
              <w:top w:val="nil"/>
              <w:left w:val="nil"/>
              <w:bottom w:val="nil"/>
              <w:right w:val="single" w:sz="4" w:space="0" w:color="auto"/>
            </w:tcBorders>
            <w:shd w:val="clear" w:color="auto" w:fill="auto"/>
          </w:tcPr>
          <w:p w14:paraId="292DE848" w14:textId="77777777" w:rsidR="00AE4698" w:rsidRPr="000D6272" w:rsidRDefault="00AE4698" w:rsidP="00D46C4D">
            <w:pPr>
              <w:pStyle w:val="TabellelinkeSpalte"/>
            </w:pPr>
            <w:r>
              <w:rPr>
                <w:noProof/>
              </w:rPr>
              <w:drawing>
                <wp:inline distT="0" distB="0" distL="0" distR="0" wp14:anchorId="071D37C1" wp14:editId="06F08BE8">
                  <wp:extent cx="971550" cy="576580"/>
                  <wp:effectExtent l="0" t="0" r="0" b="0"/>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7652" w:type="dxa"/>
            <w:tcBorders>
              <w:left w:val="single" w:sz="4" w:space="0" w:color="auto"/>
            </w:tcBorders>
            <w:shd w:val="clear" w:color="auto" w:fill="auto"/>
          </w:tcPr>
          <w:p w14:paraId="6134D238" w14:textId="77777777" w:rsidR="00AE4698" w:rsidRDefault="00AE4698" w:rsidP="00D46C4D">
            <w:pPr>
              <w:pStyle w:val="TabellerechteSpalte"/>
              <w:rPr>
                <w:b/>
              </w:rPr>
            </w:pPr>
            <w:r w:rsidRPr="00F322F0">
              <w:rPr>
                <w:b/>
              </w:rPr>
              <w:t>Organisationsform; Zeitplan | Ablauf:</w:t>
            </w:r>
          </w:p>
          <w:p w14:paraId="427193CC" w14:textId="2B64F95C" w:rsidR="00AE4698" w:rsidRPr="00316B12" w:rsidRDefault="00AE4698" w:rsidP="00D46C4D">
            <w:pPr>
              <w:pStyle w:val="TabellerechteSpalte"/>
            </w:pPr>
            <w:r w:rsidRPr="00316B12">
              <w:t>Einzelarbeit, Gruppenarbeit, Plenum</w:t>
            </w:r>
            <w:r w:rsidR="00DE6D71">
              <w:t xml:space="preserve"> etc.</w:t>
            </w:r>
          </w:p>
          <w:p w14:paraId="640C98BB" w14:textId="2BBCA8D2" w:rsidR="00AE4698" w:rsidRDefault="00107F88" w:rsidP="00D46C4D">
            <w:pPr>
              <w:pStyle w:val="TabellerechteSpalte"/>
            </w:pPr>
            <w:r>
              <w:t xml:space="preserve">Insgesamt 10 </w:t>
            </w:r>
            <w:r w:rsidR="00DE6D71">
              <w:t>UE zu je 45 M</w:t>
            </w:r>
            <w:r w:rsidR="00AE4698" w:rsidRPr="00316B12">
              <w:t>in.</w:t>
            </w:r>
            <w:r>
              <w:t xml:space="preserve"> bzw. 5 Doppelstunden</w:t>
            </w:r>
          </w:p>
          <w:p w14:paraId="4F4F5509" w14:textId="77777777" w:rsidR="00107F88" w:rsidRDefault="00107F88" w:rsidP="00D46C4D">
            <w:pPr>
              <w:pStyle w:val="TabellerechteSpalte"/>
            </w:pPr>
          </w:p>
          <w:p w14:paraId="0C28B631" w14:textId="77777777" w:rsidR="00936EA3" w:rsidRDefault="00936EA3" w:rsidP="00117D47">
            <w:pPr>
              <w:pStyle w:val="TabellerechteSpalte"/>
              <w:jc w:val="both"/>
              <w:rPr>
                <w:b/>
              </w:rPr>
            </w:pPr>
            <w:r>
              <w:rPr>
                <w:b/>
              </w:rPr>
              <w:t>1-2 Erschließung eines pragmatischen Textes und Anfertigung eines (digitalen) Lernplakates:</w:t>
            </w:r>
          </w:p>
          <w:p w14:paraId="278CC3EF" w14:textId="6EC0222A" w:rsidR="00936EA3" w:rsidRDefault="00EA3004" w:rsidP="00117D47">
            <w:pPr>
              <w:pStyle w:val="TabellerechteSpalte"/>
              <w:jc w:val="both"/>
              <w:rPr>
                <w:i/>
              </w:rPr>
            </w:pPr>
            <w:r>
              <w:t>Die Schüler</w:t>
            </w:r>
            <w:r w:rsidR="00936EA3">
              <w:t>innen</w:t>
            </w:r>
            <w:r>
              <w:t xml:space="preserve"> und Schüler</w:t>
            </w:r>
            <w:r w:rsidR="00936EA3">
              <w:t xml:space="preserve"> erschließen einen pragmatischen Text und wenden dabei Lesetechniken an. Sie erkennen die Ambivalenz von Stereotypen und die Gefahr von Vorurteilen und entwerfen auf der Grundlage ihrer Erkenntnisse ein Lernplakat, um Inhalte und Zusammenhänge darzustellen</w:t>
            </w:r>
            <w:r w:rsidR="00936EA3">
              <w:rPr>
                <w:i/>
              </w:rPr>
              <w:t>.</w:t>
            </w:r>
          </w:p>
          <w:p w14:paraId="5E45633E" w14:textId="77777777" w:rsidR="00936EA3" w:rsidRDefault="00936EA3" w:rsidP="00117D47">
            <w:pPr>
              <w:pStyle w:val="TabellerechteSpalte"/>
              <w:jc w:val="both"/>
              <w:rPr>
                <w:i/>
              </w:rPr>
            </w:pPr>
          </w:p>
          <w:p w14:paraId="65CA091C" w14:textId="77777777" w:rsidR="00936EA3" w:rsidRDefault="00936EA3" w:rsidP="00117D47">
            <w:pPr>
              <w:pStyle w:val="TabellerechteSpalte"/>
              <w:jc w:val="both"/>
              <w:rPr>
                <w:b/>
              </w:rPr>
            </w:pPr>
            <w:r>
              <w:rPr>
                <w:b/>
              </w:rPr>
              <w:t xml:space="preserve">3-4 </w:t>
            </w:r>
            <w:r w:rsidRPr="00936EA3">
              <w:rPr>
                <w:b/>
              </w:rPr>
              <w:t>Vorbereitung und Durchführung eines Interviews</w:t>
            </w:r>
            <w:r>
              <w:rPr>
                <w:b/>
              </w:rPr>
              <w:t xml:space="preserve"> zum Thema Vorurteile</w:t>
            </w:r>
            <w:r w:rsidRPr="00936EA3">
              <w:rPr>
                <w:b/>
              </w:rPr>
              <w:t>:</w:t>
            </w:r>
          </w:p>
          <w:p w14:paraId="4E92187E" w14:textId="163DDF7A" w:rsidR="00936EA3" w:rsidRDefault="00862B3D" w:rsidP="00117D47">
            <w:pPr>
              <w:pStyle w:val="TabellerechteSpalte"/>
              <w:jc w:val="both"/>
            </w:pPr>
            <w:r>
              <w:t>Die Schüler</w:t>
            </w:r>
            <w:r w:rsidR="00936EA3">
              <w:t>innen</w:t>
            </w:r>
            <w:r>
              <w:t xml:space="preserve"> und Schüler</w:t>
            </w:r>
            <w:r w:rsidR="00936EA3">
              <w:t xml:space="preserve"> erstellen einen pragmatischen Text (Niederschrift </w:t>
            </w:r>
            <w:r w:rsidR="00DE6D71">
              <w:t xml:space="preserve">eines </w:t>
            </w:r>
            <w:r w:rsidR="00936EA3">
              <w:t>Interview</w:t>
            </w:r>
            <w:r w:rsidR="00DE6D71">
              <w:t>s</w:t>
            </w:r>
            <w:r w:rsidR="00936EA3">
              <w:t>). Bei der Durchführung und Aufzeichnung des Interviews wenden sie Kriterien gelingender Kommunikation und Verständlichkeit an und erweitern integrativ ihre Kenntnisse mit digitalen Medien im Bereich der Aufzeichnungstechnik.</w:t>
            </w:r>
          </w:p>
          <w:p w14:paraId="55C26E37" w14:textId="77777777" w:rsidR="00117D47" w:rsidRDefault="00117D47" w:rsidP="00936EA3">
            <w:pPr>
              <w:pStyle w:val="TabellerechteSpalte"/>
            </w:pPr>
          </w:p>
          <w:p w14:paraId="4210D218" w14:textId="77777777" w:rsidR="00117D47" w:rsidRDefault="00117D47" w:rsidP="00117D47">
            <w:pPr>
              <w:pStyle w:val="TabellerechteSpalte"/>
              <w:jc w:val="both"/>
              <w:rPr>
                <w:b/>
              </w:rPr>
            </w:pPr>
            <w:r>
              <w:rPr>
                <w:b/>
              </w:rPr>
              <w:lastRenderedPageBreak/>
              <w:t>5-6 Kennenlernen von Projekten gegen Vorurteile, Planung eines „Clips“, Umsetzung eigener Ideen im Rahmen eines Drehbuches:</w:t>
            </w:r>
          </w:p>
          <w:p w14:paraId="28F4B3C3" w14:textId="07BF5312" w:rsidR="00117D47" w:rsidRPr="00AB42D0" w:rsidRDefault="00862B3D" w:rsidP="00117D47">
            <w:pPr>
              <w:pStyle w:val="TabellerechteSpalte"/>
              <w:jc w:val="both"/>
              <w:rPr>
                <w:i/>
              </w:rPr>
            </w:pPr>
            <w:r>
              <w:t>Die Schüler</w:t>
            </w:r>
            <w:r w:rsidR="00117D47">
              <w:t>innen</w:t>
            </w:r>
            <w:r>
              <w:t xml:space="preserve"> und Schüler</w:t>
            </w:r>
            <w:r w:rsidR="00117D47">
              <w:t xml:space="preserve"> entnehmen ber</w:t>
            </w:r>
            <w:r w:rsidR="00DE6D71">
              <w:t>eits vorhandenen Clips</w:t>
            </w:r>
            <w:r w:rsidR="00117D47">
              <w:t xml:space="preserve"> Informat</w:t>
            </w:r>
            <w:r w:rsidR="00DE6D71">
              <w:t>ionen zum Thema und Ideen zu</w:t>
            </w:r>
            <w:r w:rsidR="00117D47">
              <w:t xml:space="preserve">r </w:t>
            </w:r>
            <w:r w:rsidR="00DE6D71">
              <w:t xml:space="preserve">medialen </w:t>
            </w:r>
            <w:r w:rsidR="00117D47">
              <w:t xml:space="preserve">Umsetzung. </w:t>
            </w:r>
          </w:p>
          <w:p w14:paraId="2F11AFEA" w14:textId="65C67F35" w:rsidR="00117D47" w:rsidRDefault="00117D47" w:rsidP="00117D47">
            <w:pPr>
              <w:pStyle w:val="TabellerechteSpalte"/>
              <w:jc w:val="both"/>
            </w:pPr>
            <w:r>
              <w:t>Durch die Erstellung eines Drehbuches nach eigenen Ideen zum vorgegebenen Rahmenthema „Aktiv gegen Vorurteile“, welches die Ideen in konzentrierter Form strukturier</w:t>
            </w:r>
            <w:r w:rsidR="00DE6D71">
              <w:t>t festhält, knüpfen die Schüler</w:t>
            </w:r>
            <w:r>
              <w:t>innen</w:t>
            </w:r>
            <w:r w:rsidR="00DE6D71">
              <w:t xml:space="preserve"> und Schüler</w:t>
            </w:r>
            <w:r>
              <w:t xml:space="preserve"> an ihre eigene Erfahrungswelt an und stellen so einen Aktualitätsbezug her. Das eigene Medienprodukt, für das sie in der Gruppe Verantwortung übernehmen, wird so strukturiert vorbereitet.</w:t>
            </w:r>
          </w:p>
          <w:p w14:paraId="54966545" w14:textId="77777777" w:rsidR="00117D47" w:rsidRDefault="00117D47" w:rsidP="00117D47">
            <w:pPr>
              <w:pStyle w:val="TabellerechteSpalte"/>
              <w:jc w:val="both"/>
            </w:pPr>
          </w:p>
          <w:p w14:paraId="44BF66E6" w14:textId="77777777" w:rsidR="00117D47" w:rsidRDefault="00117D47" w:rsidP="00117D47">
            <w:pPr>
              <w:pStyle w:val="TabellerechteSpalte"/>
              <w:jc w:val="both"/>
              <w:rPr>
                <w:b/>
              </w:rPr>
            </w:pPr>
            <w:r>
              <w:rPr>
                <w:b/>
              </w:rPr>
              <w:t>7-8</w:t>
            </w:r>
            <w:r w:rsidR="00652C19">
              <w:rPr>
                <w:b/>
              </w:rPr>
              <w:t xml:space="preserve"> Kennenlernen grundlegender Techniken bei der Erstellung von Medienprodukten, Umsetzung der geplanten Projekte:</w:t>
            </w:r>
          </w:p>
          <w:p w14:paraId="7C484CBD" w14:textId="07680D49" w:rsidR="00652C19" w:rsidRDefault="00652C19" w:rsidP="00652C19">
            <w:pPr>
              <w:pStyle w:val="TabellerechteSpalte"/>
              <w:jc w:val="both"/>
            </w:pPr>
            <w:r>
              <w:t xml:space="preserve">Die </w:t>
            </w:r>
            <w:r w:rsidR="00862B3D">
              <w:t>Schüler</w:t>
            </w:r>
            <w:r w:rsidRPr="00EF3AA3">
              <w:t>innen</w:t>
            </w:r>
            <w:r w:rsidR="00862B3D">
              <w:t xml:space="preserve"> und Schüler</w:t>
            </w:r>
            <w:r w:rsidRPr="00EF3AA3">
              <w:t xml:space="preserve"> </w:t>
            </w:r>
            <w:r>
              <w:t>lernen grundlegende Techniken bei der Erstellung von Medienprodukten kennen und übertragen dieses Wissen auf den eigenen „Dreh“.</w:t>
            </w:r>
          </w:p>
          <w:p w14:paraId="7CB4F228" w14:textId="77777777" w:rsidR="00652C19" w:rsidRDefault="00652C19" w:rsidP="00652C19">
            <w:pPr>
              <w:pStyle w:val="TabellerechteSpalte"/>
              <w:jc w:val="both"/>
            </w:pPr>
            <w:r>
              <w:t>Sie nutzen bei der Realisation digitale Möglichkeiten, um das erstellte Medienprodukt zu bearbeiten.</w:t>
            </w:r>
          </w:p>
          <w:p w14:paraId="1F0509B2" w14:textId="29146BF9" w:rsidR="00652C19" w:rsidRDefault="00DE6D71" w:rsidP="00652C19">
            <w:pPr>
              <w:pStyle w:val="TabellerechteSpalte"/>
              <w:jc w:val="both"/>
            </w:pPr>
            <w:r>
              <w:t>Im Bereich Sprechen/</w:t>
            </w:r>
            <w:r w:rsidR="00652C19">
              <w:t>Prä</w:t>
            </w:r>
            <w:r>
              <w:t>sentieren verwenden die Schüler</w:t>
            </w:r>
            <w:r w:rsidR="00652C19">
              <w:t>innen</w:t>
            </w:r>
            <w:r>
              <w:t xml:space="preserve"> und Schüler</w:t>
            </w:r>
            <w:r w:rsidR="00652C19">
              <w:t xml:space="preserve"> grundlegende Techniken zur Sicherung der Verständlichkeit.</w:t>
            </w:r>
          </w:p>
          <w:p w14:paraId="1D21A642" w14:textId="77777777" w:rsidR="00652C19" w:rsidRDefault="00652C19" w:rsidP="00652C19">
            <w:pPr>
              <w:pStyle w:val="TabellerechteSpalte"/>
              <w:jc w:val="both"/>
            </w:pPr>
          </w:p>
          <w:p w14:paraId="0C0AE850" w14:textId="77777777" w:rsidR="00652C19" w:rsidRDefault="0071385B" w:rsidP="00652C19">
            <w:pPr>
              <w:pStyle w:val="TabellerechteSpalte"/>
              <w:jc w:val="both"/>
              <w:rPr>
                <w:b/>
              </w:rPr>
            </w:pPr>
            <w:r>
              <w:rPr>
                <w:b/>
              </w:rPr>
              <w:t>9-10 Präsentation eigener Medienprodukte, Kennenlernen der Textsorte Rezension als Mittel sachdienlicher Filmkritik:</w:t>
            </w:r>
          </w:p>
          <w:p w14:paraId="1A3FD0B4" w14:textId="6F7CC2DA" w:rsidR="0071385B" w:rsidRPr="0071385B" w:rsidRDefault="0071385B" w:rsidP="0071385B">
            <w:pPr>
              <w:pStyle w:val="TabellerechteSpalte"/>
              <w:jc w:val="both"/>
            </w:pPr>
            <w:r>
              <w:t xml:space="preserve">Die </w:t>
            </w:r>
            <w:r w:rsidR="00862B3D">
              <w:t>Schüler</w:t>
            </w:r>
            <w:r w:rsidRPr="00EF3AA3">
              <w:t>innen</w:t>
            </w:r>
            <w:r w:rsidR="00862B3D">
              <w:t xml:space="preserve"> und Schüler</w:t>
            </w:r>
            <w:r w:rsidRPr="00EF3AA3">
              <w:t xml:space="preserve"> </w:t>
            </w:r>
            <w:r>
              <w:t xml:space="preserve">lernen die Grundlagen der pragmatischen Textsorte Rezension als Mittel eines </w:t>
            </w:r>
            <w:proofErr w:type="spellStart"/>
            <w:r>
              <w:t>kriterienbasierten</w:t>
            </w:r>
            <w:proofErr w:type="spellEnd"/>
            <w:r>
              <w:t xml:space="preserve"> Feedbacks kennen und wenden dies in der Folge auf die in der Klasse erstellten Produkte an.</w:t>
            </w:r>
          </w:p>
        </w:tc>
      </w:tr>
      <w:tr w:rsidR="007B52B6" w:rsidRPr="000D6272" w14:paraId="15560F05" w14:textId="77777777" w:rsidTr="00B83680">
        <w:tc>
          <w:tcPr>
            <w:tcW w:w="1733" w:type="dxa"/>
            <w:tcBorders>
              <w:top w:val="nil"/>
              <w:left w:val="nil"/>
              <w:bottom w:val="nil"/>
              <w:right w:val="nil"/>
            </w:tcBorders>
            <w:shd w:val="clear" w:color="auto" w:fill="auto"/>
          </w:tcPr>
          <w:p w14:paraId="46BB2BF2" w14:textId="1F51B88C" w:rsidR="00AE4698" w:rsidRPr="000D6272" w:rsidRDefault="00AE4698" w:rsidP="00D46C4D">
            <w:pPr>
              <w:pStyle w:val="TabellelinkeSpalte"/>
              <w:rPr>
                <w:rFonts w:cs="Arial"/>
              </w:rPr>
            </w:pPr>
          </w:p>
        </w:tc>
        <w:tc>
          <w:tcPr>
            <w:tcW w:w="7652" w:type="dxa"/>
            <w:tcBorders>
              <w:left w:val="nil"/>
              <w:right w:val="nil"/>
            </w:tcBorders>
            <w:shd w:val="clear" w:color="auto" w:fill="auto"/>
          </w:tcPr>
          <w:p w14:paraId="1591CC44" w14:textId="77777777" w:rsidR="00AE4698" w:rsidRPr="000D6272" w:rsidRDefault="00AE4698" w:rsidP="00D46C4D">
            <w:pPr>
              <w:pStyle w:val="TabellerechteSpalte"/>
            </w:pPr>
          </w:p>
        </w:tc>
      </w:tr>
      <w:tr w:rsidR="007B52B6" w:rsidRPr="000D6272" w14:paraId="32C38951" w14:textId="77777777" w:rsidTr="00B83680">
        <w:tc>
          <w:tcPr>
            <w:tcW w:w="1733" w:type="dxa"/>
            <w:tcBorders>
              <w:top w:val="nil"/>
              <w:left w:val="nil"/>
              <w:bottom w:val="nil"/>
              <w:right w:val="single" w:sz="4" w:space="0" w:color="auto"/>
            </w:tcBorders>
            <w:shd w:val="clear" w:color="auto" w:fill="auto"/>
          </w:tcPr>
          <w:p w14:paraId="218ADCC7" w14:textId="77777777" w:rsidR="00AE4698" w:rsidRPr="000D6272" w:rsidRDefault="00AE4698" w:rsidP="00D46C4D">
            <w:pPr>
              <w:pStyle w:val="TabellelinkeSpalte"/>
            </w:pPr>
            <w:r>
              <w:rPr>
                <w:noProof/>
              </w:rPr>
              <w:drawing>
                <wp:inline distT="0" distB="0" distL="0" distR="0" wp14:anchorId="5533FDE0" wp14:editId="469F55DD">
                  <wp:extent cx="418799" cy="589565"/>
                  <wp:effectExtent l="28893" t="47307" r="29527" b="29528"/>
                  <wp:docPr id="7"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67448D57" w14:textId="77777777" w:rsidR="00AE4698" w:rsidRDefault="00AE4698" w:rsidP="00D46C4D">
            <w:pPr>
              <w:pStyle w:val="TabellerechteSpalte"/>
            </w:pPr>
            <w:r w:rsidRPr="00F322F0">
              <w:rPr>
                <w:b/>
              </w:rPr>
              <w:t>Verwendete Hard- und Software:</w:t>
            </w:r>
            <w:r>
              <w:t xml:space="preserve"> </w:t>
            </w:r>
          </w:p>
          <w:p w14:paraId="73E9F3A1" w14:textId="1C5152D5" w:rsidR="0071385B" w:rsidRDefault="0071385B" w:rsidP="0071385B">
            <w:pPr>
              <w:pStyle w:val="TabellerechteSpalte"/>
            </w:pPr>
            <w:r>
              <w:t>Neben den Tablets werden verschieden Apps</w:t>
            </w:r>
            <w:r w:rsidR="007B52B6">
              <w:t xml:space="preserve"> und Onlineanwendungen/ Internetseiten </w:t>
            </w:r>
            <w:r w:rsidR="00862B3D">
              <w:t>von den Schüler</w:t>
            </w:r>
            <w:r w:rsidR="00661878">
              <w:t>innen</w:t>
            </w:r>
            <w:r w:rsidR="00862B3D">
              <w:t xml:space="preserve"> und Schülern</w:t>
            </w:r>
            <w:r w:rsidR="00661878">
              <w:t xml:space="preserve"> </w:t>
            </w:r>
            <w:r w:rsidR="007B52B6">
              <w:t>verwendet</w:t>
            </w:r>
            <w:r>
              <w:t>:</w:t>
            </w:r>
          </w:p>
          <w:p w14:paraId="49895385" w14:textId="22FEAEF4" w:rsidR="00AE4698" w:rsidRDefault="0071385B" w:rsidP="007B52B6">
            <w:pPr>
              <w:pStyle w:val="TabellerechteSpalte"/>
              <w:numPr>
                <w:ilvl w:val="0"/>
                <w:numId w:val="4"/>
              </w:numPr>
            </w:pPr>
            <w:r>
              <w:t>Zeichenprogramm</w:t>
            </w:r>
            <w:r w:rsidR="00DE6D71">
              <w:t>,</w:t>
            </w:r>
            <w:r>
              <w:t xml:space="preserve"> z.</w:t>
            </w:r>
            <w:r w:rsidR="00DE6D71">
              <w:t xml:space="preserve"> </w:t>
            </w:r>
            <w:r>
              <w:t xml:space="preserve">B. Sketchnote, </w:t>
            </w:r>
            <w:proofErr w:type="spellStart"/>
            <w:r>
              <w:t>Notability</w:t>
            </w:r>
            <w:proofErr w:type="spellEnd"/>
          </w:p>
          <w:p w14:paraId="25697038" w14:textId="65133577" w:rsidR="0071385B" w:rsidRDefault="0071385B" w:rsidP="007B52B6">
            <w:pPr>
              <w:pStyle w:val="TabellerechteSpalte"/>
              <w:numPr>
                <w:ilvl w:val="0"/>
                <w:numId w:val="4"/>
              </w:numPr>
            </w:pPr>
            <w:r>
              <w:t xml:space="preserve">Apps </w:t>
            </w:r>
            <w:r w:rsidR="00DE6D71">
              <w:t>zur Visualisierung/</w:t>
            </w:r>
            <w:r>
              <w:t>Sicherung der Ergebnisse</w:t>
            </w:r>
            <w:r w:rsidR="00DE6D71">
              <w:t>,</w:t>
            </w:r>
            <w:r>
              <w:t xml:space="preserve"> z.</w:t>
            </w:r>
            <w:r w:rsidR="00DE6D71">
              <w:t xml:space="preserve"> </w:t>
            </w:r>
            <w:r>
              <w:t xml:space="preserve">B. Pages, </w:t>
            </w:r>
            <w:proofErr w:type="spellStart"/>
            <w:r>
              <w:t>BookCreator</w:t>
            </w:r>
            <w:proofErr w:type="spellEnd"/>
            <w:r>
              <w:t xml:space="preserve">, </w:t>
            </w:r>
            <w:proofErr w:type="spellStart"/>
            <w:r>
              <w:t>Notability</w:t>
            </w:r>
            <w:proofErr w:type="spellEnd"/>
          </w:p>
          <w:p w14:paraId="657D6518" w14:textId="58ECB9A7" w:rsidR="0071385B" w:rsidRDefault="0071385B" w:rsidP="007B52B6">
            <w:pPr>
              <w:pStyle w:val="TabellerechteSpalte"/>
              <w:numPr>
                <w:ilvl w:val="0"/>
                <w:numId w:val="4"/>
              </w:numPr>
            </w:pPr>
            <w:r>
              <w:t>Digitales Nachschlagewerk</w:t>
            </w:r>
            <w:r w:rsidR="00DE6D71">
              <w:t>,</w:t>
            </w:r>
            <w:r>
              <w:t xml:space="preserve"> z.</w:t>
            </w:r>
            <w:r w:rsidR="00DE6D71">
              <w:t xml:space="preserve"> </w:t>
            </w:r>
            <w:r>
              <w:t xml:space="preserve">B. Duden </w:t>
            </w:r>
            <w:hyperlink r:id="rId15" w:history="1">
              <w:r w:rsidRPr="0071385B">
                <w:rPr>
                  <w:rStyle w:val="Hyperlink"/>
                </w:rPr>
                <w:t>https://www.duden.de/</w:t>
              </w:r>
            </w:hyperlink>
            <w:r>
              <w:t xml:space="preserve"> </w:t>
            </w:r>
          </w:p>
          <w:p w14:paraId="6B5C148F" w14:textId="550A045E" w:rsidR="0071385B" w:rsidRDefault="00DE6D71" w:rsidP="007B52B6">
            <w:pPr>
              <w:pStyle w:val="TabellerechteSpalte"/>
              <w:numPr>
                <w:ilvl w:val="0"/>
                <w:numId w:val="4"/>
              </w:numPr>
            </w:pPr>
            <w:r>
              <w:t>App für „d</w:t>
            </w:r>
            <w:r w:rsidR="0071385B">
              <w:t>igitale Haftnotizen“</w:t>
            </w:r>
            <w:r>
              <w:t>,</w:t>
            </w:r>
            <w:r w:rsidR="007B52B6">
              <w:t xml:space="preserve"> z.B. </w:t>
            </w:r>
            <w:proofErr w:type="spellStart"/>
            <w:r w:rsidR="007B52B6">
              <w:t>PostI</w:t>
            </w:r>
            <w:r w:rsidR="0071385B">
              <w:t>t</w:t>
            </w:r>
            <w:proofErr w:type="spellEnd"/>
            <w:r w:rsidR="0071385B">
              <w:t xml:space="preserve"> ©</w:t>
            </w:r>
          </w:p>
          <w:p w14:paraId="7AE49AFB" w14:textId="6D97343E" w:rsidR="007B52B6" w:rsidRDefault="007B52B6" w:rsidP="007B52B6">
            <w:pPr>
              <w:pStyle w:val="TabellerechteSpalte"/>
              <w:numPr>
                <w:ilvl w:val="0"/>
                <w:numId w:val="4"/>
              </w:numPr>
            </w:pPr>
            <w:r>
              <w:t>Informationen zur Verwendung von</w:t>
            </w:r>
            <w:r w:rsidR="00DE6D71">
              <w:t xml:space="preserve"> Fotos/</w:t>
            </w:r>
            <w:r>
              <w:t>Bildern aus dem Internet:</w:t>
            </w:r>
          </w:p>
          <w:p w14:paraId="71A8CD37" w14:textId="6FB7D7F4" w:rsidR="0071385B" w:rsidRDefault="00DE6D71" w:rsidP="007B52B6">
            <w:pPr>
              <w:pStyle w:val="TabellerechteSpalte"/>
              <w:ind w:left="720"/>
            </w:pPr>
            <w:hyperlink r:id="rId16" w:history="1">
              <w:r w:rsidR="007B52B6" w:rsidRPr="007B52B6">
                <w:rPr>
                  <w:rStyle w:val="Hyperlink"/>
                </w:rPr>
                <w:t>https://mahara.schulon.org/view/view.php?t=Yr7vl9sgWuGAyPajdBJo</w:t>
              </w:r>
            </w:hyperlink>
          </w:p>
          <w:p w14:paraId="6015CC52" w14:textId="456EEC2D" w:rsidR="007B52B6" w:rsidRDefault="007B52B6" w:rsidP="007B52B6">
            <w:pPr>
              <w:pStyle w:val="TabellerechteSpalte"/>
              <w:numPr>
                <w:ilvl w:val="0"/>
                <w:numId w:val="4"/>
              </w:numPr>
            </w:pPr>
            <w:r>
              <w:t>Umfragetools</w:t>
            </w:r>
            <w:r w:rsidR="00DE6D71">
              <w:t>,</w:t>
            </w:r>
            <w:r>
              <w:t xml:space="preserve"> z.</w:t>
            </w:r>
            <w:r w:rsidR="00DE6D71">
              <w:t xml:space="preserve"> </w:t>
            </w:r>
            <w:r>
              <w:t xml:space="preserve">B. </w:t>
            </w:r>
            <w:hyperlink r:id="rId17" w:history="1">
              <w:r w:rsidRPr="007B52B6">
                <w:rPr>
                  <w:rStyle w:val="Hyperlink"/>
                </w:rPr>
                <w:t>https://fragmich.xyz/</w:t>
              </w:r>
            </w:hyperlink>
            <w:r>
              <w:t xml:space="preserve">, </w:t>
            </w:r>
            <w:hyperlink r:id="rId18" w:history="1">
              <w:r w:rsidRPr="0051705F">
                <w:rPr>
                  <w:rStyle w:val="Hyperlink"/>
                </w:rPr>
                <w:t>www.mentimeter.com</w:t>
              </w:r>
            </w:hyperlink>
          </w:p>
          <w:p w14:paraId="4EAEBBB7" w14:textId="77777777" w:rsidR="007B52B6" w:rsidRDefault="007B52B6" w:rsidP="007B52B6">
            <w:pPr>
              <w:pStyle w:val="TabellerechteSpalte"/>
              <w:numPr>
                <w:ilvl w:val="0"/>
                <w:numId w:val="4"/>
              </w:numPr>
            </w:pPr>
            <w:proofErr w:type="spellStart"/>
            <w:r>
              <w:t>Zumpad</w:t>
            </w:r>
            <w:proofErr w:type="spellEnd"/>
            <w:r>
              <w:br/>
            </w:r>
            <w:hyperlink r:id="rId19" w:history="1">
              <w:r w:rsidRPr="0051705F">
                <w:rPr>
                  <w:rStyle w:val="Hyperlink"/>
                </w:rPr>
                <w:t>www.zumpad.de</w:t>
              </w:r>
            </w:hyperlink>
          </w:p>
          <w:p w14:paraId="2064456E" w14:textId="77777777" w:rsidR="007B52B6" w:rsidRDefault="007B52B6" w:rsidP="007B52B6">
            <w:pPr>
              <w:pStyle w:val="TabellerechteSpalte"/>
              <w:numPr>
                <w:ilvl w:val="0"/>
                <w:numId w:val="4"/>
              </w:numPr>
            </w:pPr>
            <w:proofErr w:type="spellStart"/>
            <w:r>
              <w:t>Padlet</w:t>
            </w:r>
            <w:proofErr w:type="spellEnd"/>
            <w:r>
              <w:br/>
            </w:r>
            <w:hyperlink r:id="rId20" w:history="1">
              <w:r w:rsidRPr="0051705F">
                <w:rPr>
                  <w:rStyle w:val="Hyperlink"/>
                </w:rPr>
                <w:t>www.padlet.com</w:t>
              </w:r>
            </w:hyperlink>
          </w:p>
          <w:p w14:paraId="41C860A8" w14:textId="64775B96" w:rsidR="007B52B6" w:rsidRDefault="007B52B6" w:rsidP="007B52B6">
            <w:pPr>
              <w:pStyle w:val="TabellerechteSpalte"/>
              <w:numPr>
                <w:ilvl w:val="0"/>
                <w:numId w:val="4"/>
              </w:numPr>
            </w:pPr>
            <w:r>
              <w:t>Anwendung zur Aufnahme multimedialer Projekte, z.</w:t>
            </w:r>
            <w:r w:rsidR="00DE6D71">
              <w:t xml:space="preserve"> </w:t>
            </w:r>
            <w:r>
              <w:t xml:space="preserve">B. </w:t>
            </w:r>
            <w:proofErr w:type="spellStart"/>
            <w:r>
              <w:t>iMovie</w:t>
            </w:r>
            <w:proofErr w:type="spellEnd"/>
            <w:r>
              <w:t xml:space="preserve"> oder Adobe Spark Post</w:t>
            </w:r>
          </w:p>
          <w:p w14:paraId="1F918E4A" w14:textId="2CFC8FB2" w:rsidR="007B52B6" w:rsidRDefault="007B52B6" w:rsidP="007B52B6">
            <w:pPr>
              <w:pStyle w:val="TabellerechteSpalte"/>
              <w:numPr>
                <w:ilvl w:val="0"/>
                <w:numId w:val="4"/>
              </w:numPr>
            </w:pPr>
            <w:r>
              <w:t xml:space="preserve">Informationen zum Projekt „Aktiv gegen Vorurteile“: </w:t>
            </w:r>
            <w:hyperlink r:id="rId21" w:history="1">
              <w:r w:rsidRPr="007B52B6">
                <w:rPr>
                  <w:rStyle w:val="Hyperlink"/>
                </w:rPr>
                <w:t>https://www.aktiv-gegen-vorurteile.de/</w:t>
              </w:r>
            </w:hyperlink>
          </w:p>
          <w:p w14:paraId="70217D66" w14:textId="3FAB233B" w:rsidR="007B52B6" w:rsidRDefault="007B52B6" w:rsidP="007B52B6">
            <w:pPr>
              <w:pStyle w:val="TabellerechteSpalte"/>
              <w:numPr>
                <w:ilvl w:val="0"/>
                <w:numId w:val="4"/>
              </w:numPr>
            </w:pPr>
            <w:r>
              <w:t xml:space="preserve">Grundlagen Drehbuch: </w:t>
            </w:r>
            <w:hyperlink r:id="rId22" w:history="1">
              <w:r w:rsidRPr="007B52B6">
                <w:rPr>
                  <w:rStyle w:val="Hyperlink"/>
                </w:rPr>
                <w:t>https://www.planet-schule.de/tatort-film/</w:t>
              </w:r>
            </w:hyperlink>
          </w:p>
          <w:p w14:paraId="4BEF34A5" w14:textId="2C0454FF" w:rsidR="0071385B" w:rsidRPr="000D6272" w:rsidRDefault="00DE6D71" w:rsidP="00F52A2D">
            <w:pPr>
              <w:pStyle w:val="TabellerechteSpalte"/>
              <w:numPr>
                <w:ilvl w:val="0"/>
                <w:numId w:val="4"/>
              </w:numPr>
            </w:pPr>
            <w:r>
              <w:t>Grundlagen Videodreh/</w:t>
            </w:r>
            <w:r w:rsidR="00661878">
              <w:t xml:space="preserve">Schnitt: </w:t>
            </w:r>
            <w:hyperlink r:id="rId23" w:history="1">
              <w:r w:rsidR="00661878" w:rsidRPr="00661878">
                <w:rPr>
                  <w:rStyle w:val="Hyperlink"/>
                </w:rPr>
                <w:t>https://www.br.de/sogehtmedien/selber-machen/video-tutorial/selber-machen-video-tutorial116.html</w:t>
              </w:r>
            </w:hyperlink>
          </w:p>
        </w:tc>
      </w:tr>
      <w:tr w:rsidR="007B52B6" w:rsidRPr="000D6272" w14:paraId="272C21F5" w14:textId="77777777" w:rsidTr="00B83680">
        <w:tc>
          <w:tcPr>
            <w:tcW w:w="1733" w:type="dxa"/>
            <w:tcBorders>
              <w:top w:val="nil"/>
              <w:left w:val="nil"/>
              <w:bottom w:val="nil"/>
              <w:right w:val="nil"/>
            </w:tcBorders>
            <w:shd w:val="clear" w:color="auto" w:fill="auto"/>
          </w:tcPr>
          <w:p w14:paraId="1277A712" w14:textId="1BC14475"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13510B53" w14:textId="77777777" w:rsidR="00AE4698" w:rsidRPr="000D6272" w:rsidRDefault="00AE4698" w:rsidP="00D46C4D">
            <w:pPr>
              <w:pStyle w:val="TabellerechteSpalte"/>
            </w:pPr>
          </w:p>
        </w:tc>
      </w:tr>
      <w:tr w:rsidR="007B52B6" w:rsidRPr="000D6272" w14:paraId="697BE5E5" w14:textId="77777777" w:rsidTr="00B83680">
        <w:tc>
          <w:tcPr>
            <w:tcW w:w="1733" w:type="dxa"/>
            <w:tcBorders>
              <w:top w:val="nil"/>
              <w:left w:val="nil"/>
              <w:bottom w:val="nil"/>
              <w:right w:val="single" w:sz="4" w:space="0" w:color="auto"/>
            </w:tcBorders>
            <w:shd w:val="clear" w:color="auto" w:fill="auto"/>
          </w:tcPr>
          <w:p w14:paraId="631F6D52" w14:textId="77777777" w:rsidR="00AE4698" w:rsidRPr="000D6272" w:rsidRDefault="00AE4698" w:rsidP="00D46C4D">
            <w:pPr>
              <w:pStyle w:val="TabellelinkeSpalte"/>
              <w:rPr>
                <w:noProof/>
              </w:rPr>
            </w:pPr>
            <w:r>
              <w:rPr>
                <w:noProof/>
              </w:rPr>
              <w:lastRenderedPageBreak/>
              <w:drawing>
                <wp:inline distT="0" distB="0" distL="0" distR="0" wp14:anchorId="69ADD0CE" wp14:editId="4C3060A7">
                  <wp:extent cx="622912" cy="499897"/>
                  <wp:effectExtent l="0" t="0" r="6350" b="0"/>
                  <wp:docPr id="11"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7652" w:type="dxa"/>
            <w:tcBorders>
              <w:top w:val="single" w:sz="4" w:space="0" w:color="auto"/>
              <w:left w:val="single" w:sz="4" w:space="0" w:color="auto"/>
              <w:bottom w:val="single" w:sz="4" w:space="0" w:color="auto"/>
              <w:right w:val="single" w:sz="4" w:space="0" w:color="auto"/>
            </w:tcBorders>
            <w:shd w:val="clear" w:color="auto" w:fill="auto"/>
          </w:tcPr>
          <w:p w14:paraId="47B1E145" w14:textId="77777777" w:rsidR="00AE4698" w:rsidRDefault="00AE4698" w:rsidP="00D46C4D">
            <w:pPr>
              <w:pStyle w:val="TabellerechteSpalte"/>
              <w:rPr>
                <w:b/>
              </w:rPr>
            </w:pPr>
            <w:r>
              <w:rPr>
                <w:b/>
              </w:rPr>
              <w:t>Weitere Materialien/ Medien:</w:t>
            </w:r>
          </w:p>
          <w:p w14:paraId="0E1BDEEC" w14:textId="5FDF07FD" w:rsidR="00AE4698" w:rsidRDefault="00AE4698" w:rsidP="00D46C4D">
            <w:pPr>
              <w:pStyle w:val="TabellerechteSpalte"/>
            </w:pPr>
            <w:r>
              <w:t>Digitale oder analoge Möglichkeit, einfache Zeichnungen anzufertigen (Tablet mit Zeichenstift oder Stift und Papier)</w:t>
            </w:r>
            <w:r w:rsidR="00D91F09">
              <w:t>,</w:t>
            </w:r>
          </w:p>
          <w:p w14:paraId="5E43C8D1" w14:textId="7354011E" w:rsidR="00AE4698" w:rsidRPr="00F322F0" w:rsidRDefault="00AE4698" w:rsidP="00D46C4D">
            <w:pPr>
              <w:pStyle w:val="TabellerechteSpalte"/>
              <w:rPr>
                <w:b/>
              </w:rPr>
            </w:pPr>
            <w:r>
              <w:t>Text (Interview) in digitaler oder analoger Form</w:t>
            </w:r>
          </w:p>
        </w:tc>
      </w:tr>
      <w:tr w:rsidR="007B52B6" w:rsidRPr="000D6272" w14:paraId="7BB94F7F" w14:textId="77777777" w:rsidTr="00B83680">
        <w:tc>
          <w:tcPr>
            <w:tcW w:w="1733" w:type="dxa"/>
            <w:tcBorders>
              <w:top w:val="nil"/>
              <w:left w:val="nil"/>
              <w:bottom w:val="nil"/>
              <w:right w:val="nil"/>
            </w:tcBorders>
            <w:shd w:val="clear" w:color="auto" w:fill="auto"/>
          </w:tcPr>
          <w:p w14:paraId="512F7894" w14:textId="77777777"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25319F4F" w14:textId="77777777" w:rsidR="00AE4698" w:rsidRPr="000D6272" w:rsidRDefault="00AE4698" w:rsidP="00D46C4D">
            <w:pPr>
              <w:pStyle w:val="TabellerechteSpalte"/>
            </w:pPr>
          </w:p>
        </w:tc>
      </w:tr>
      <w:tr w:rsidR="007B52B6" w:rsidRPr="000D6272" w14:paraId="6089E9C4" w14:textId="77777777" w:rsidTr="00B83680">
        <w:tc>
          <w:tcPr>
            <w:tcW w:w="1733" w:type="dxa"/>
            <w:tcBorders>
              <w:top w:val="nil"/>
              <w:left w:val="nil"/>
              <w:bottom w:val="nil"/>
              <w:right w:val="single" w:sz="4" w:space="0" w:color="auto"/>
            </w:tcBorders>
            <w:shd w:val="clear" w:color="auto" w:fill="auto"/>
          </w:tcPr>
          <w:p w14:paraId="0F2BA504" w14:textId="77777777" w:rsidR="00AE4698" w:rsidRPr="000D6272" w:rsidRDefault="00AE4698" w:rsidP="00D46C4D">
            <w:pPr>
              <w:pStyle w:val="TabellelinkeSpalte"/>
              <w:rPr>
                <w:noProof/>
              </w:rPr>
            </w:pPr>
            <w:r>
              <w:rPr>
                <w:noProof/>
              </w:rPr>
              <w:drawing>
                <wp:inline distT="0" distB="0" distL="0" distR="0" wp14:anchorId="76F8BD22" wp14:editId="3F7CB2B8">
                  <wp:extent cx="633626" cy="485120"/>
                  <wp:effectExtent l="0" t="0" r="0" b="0"/>
                  <wp:docPr id="12"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7652" w:type="dxa"/>
            <w:tcBorders>
              <w:top w:val="single" w:sz="4" w:space="0" w:color="auto"/>
              <w:left w:val="single" w:sz="4" w:space="0" w:color="auto"/>
              <w:bottom w:val="single" w:sz="4" w:space="0" w:color="auto"/>
              <w:right w:val="single" w:sz="4" w:space="0" w:color="auto"/>
            </w:tcBorders>
            <w:shd w:val="clear" w:color="auto" w:fill="auto"/>
          </w:tcPr>
          <w:p w14:paraId="186630E5" w14:textId="77777777" w:rsidR="00AE4698" w:rsidRDefault="00AE4698" w:rsidP="00D46C4D">
            <w:pPr>
              <w:pStyle w:val="TabellerechteSpalte"/>
              <w:rPr>
                <w:b/>
              </w:rPr>
            </w:pPr>
            <w:r>
              <w:rPr>
                <w:b/>
              </w:rPr>
              <w:t xml:space="preserve">Ergebnissicherung: </w:t>
            </w:r>
          </w:p>
          <w:p w14:paraId="236E7BA3" w14:textId="595A50DA" w:rsidR="00AE4698" w:rsidRPr="00A06117" w:rsidRDefault="00DE6D71" w:rsidP="00DE6D71">
            <w:pPr>
              <w:pStyle w:val="TabellerechteSpalte"/>
            </w:pPr>
            <w:r>
              <w:t>Die Ergebnisse werden mit Hilfe</w:t>
            </w:r>
            <w:r w:rsidR="00AE4698">
              <w:t xml:space="preserve"> eines</w:t>
            </w:r>
            <w:r>
              <w:t xml:space="preserve"> dafür</w:t>
            </w:r>
            <w:r w:rsidR="00AE4698">
              <w:t xml:space="preserve"> angelegten E-Books (Sicherung der Notizen und des digitalen Plakates)</w:t>
            </w:r>
            <w:r w:rsidR="00D91F09">
              <w:t xml:space="preserve"> </w:t>
            </w:r>
            <w:r>
              <w:t xml:space="preserve">festgehalten. Alternativ </w:t>
            </w:r>
            <w:bookmarkStart w:id="0" w:name="_GoBack"/>
            <w:bookmarkEnd w:id="0"/>
            <w:r>
              <w:t>können vorhandene Strukturen/Programme für die Ergebnissicherung genutzt werden</w:t>
            </w:r>
            <w:r w:rsidR="00D91F09">
              <w:t>.</w:t>
            </w:r>
          </w:p>
        </w:tc>
      </w:tr>
      <w:tr w:rsidR="007B52B6" w:rsidRPr="000D6272" w14:paraId="59C0989E" w14:textId="77777777" w:rsidTr="00B83680">
        <w:tc>
          <w:tcPr>
            <w:tcW w:w="1733" w:type="dxa"/>
            <w:tcBorders>
              <w:top w:val="nil"/>
              <w:left w:val="nil"/>
              <w:bottom w:val="nil"/>
              <w:right w:val="nil"/>
            </w:tcBorders>
            <w:shd w:val="clear" w:color="auto" w:fill="auto"/>
          </w:tcPr>
          <w:p w14:paraId="25D9DDF8" w14:textId="77777777"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32253DCC" w14:textId="77777777" w:rsidR="00AE4698" w:rsidRPr="000D6272" w:rsidRDefault="00AE4698" w:rsidP="00D46C4D">
            <w:pPr>
              <w:pStyle w:val="TabellerechteSpalte"/>
            </w:pPr>
          </w:p>
        </w:tc>
      </w:tr>
      <w:tr w:rsidR="007B52B6" w:rsidRPr="000D6272" w14:paraId="6A7FCBC6" w14:textId="77777777" w:rsidTr="00F52A2D">
        <w:trPr>
          <w:trHeight w:val="216"/>
        </w:trPr>
        <w:tc>
          <w:tcPr>
            <w:tcW w:w="1733" w:type="dxa"/>
            <w:tcBorders>
              <w:top w:val="nil"/>
              <w:left w:val="nil"/>
              <w:bottom w:val="nil"/>
              <w:right w:val="nil"/>
            </w:tcBorders>
            <w:shd w:val="clear" w:color="auto" w:fill="auto"/>
          </w:tcPr>
          <w:p w14:paraId="2DC7FC42" w14:textId="77777777"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6C25356F" w14:textId="77777777" w:rsidR="00AE4698" w:rsidRPr="000D6272" w:rsidRDefault="00AE4698" w:rsidP="00D46C4D">
            <w:pPr>
              <w:pStyle w:val="TabellerechteSpalte"/>
            </w:pPr>
          </w:p>
        </w:tc>
      </w:tr>
    </w:tbl>
    <w:p w14:paraId="2E85DE53" w14:textId="77777777" w:rsidR="001676EC" w:rsidRPr="001676EC" w:rsidRDefault="001676EC" w:rsidP="001676EC">
      <w:pPr>
        <w:rPr>
          <w:rFonts w:cs="Arial"/>
        </w:rPr>
      </w:pPr>
    </w:p>
    <w:p w14:paraId="60AEF22A" w14:textId="77777777" w:rsidR="001676EC" w:rsidRPr="001676EC" w:rsidRDefault="001676EC" w:rsidP="001676EC">
      <w:pPr>
        <w:rPr>
          <w:rFonts w:cs="Arial"/>
        </w:rPr>
      </w:pPr>
    </w:p>
    <w:p w14:paraId="54C5CA1C" w14:textId="2C3A086F" w:rsidR="001676EC" w:rsidRDefault="001676EC" w:rsidP="001676EC">
      <w:pPr>
        <w:tabs>
          <w:tab w:val="left" w:pos="1402"/>
        </w:tabs>
        <w:rPr>
          <w:rFonts w:cs="Arial"/>
        </w:rPr>
      </w:pPr>
    </w:p>
    <w:sectPr w:rsidR="001676EC" w:rsidSect="00FC0F4A">
      <w:headerReference w:type="even" r:id="rId26"/>
      <w:headerReference w:type="default" r:id="rId27"/>
      <w:footerReference w:type="even" r:id="rId28"/>
      <w:footerReference w:type="default" r:id="rId29"/>
      <w:headerReference w:type="first" r:id="rId30"/>
      <w:footerReference w:type="first" r:id="rId31"/>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90FC9" w14:textId="77777777" w:rsidR="001620EF" w:rsidRDefault="001620EF" w:rsidP="001676EC">
      <w:r>
        <w:separator/>
      </w:r>
    </w:p>
  </w:endnote>
  <w:endnote w:type="continuationSeparator" w:id="0">
    <w:p w14:paraId="04BC6943" w14:textId="77777777" w:rsidR="001620EF" w:rsidRDefault="001620EF"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altName w:val="Arial"/>
    <w:charset w:val="00"/>
    <w:family w:val="swiss"/>
    <w:pitch w:val="variable"/>
    <w:sig w:usb0="600002F7" w:usb1="02000001" w:usb2="00000000" w:usb3="00000000" w:csb0="0000019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D2612" w14:textId="77777777" w:rsidR="00AD56B9" w:rsidRDefault="00AD56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345A3"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0B02E9C" wp14:editId="61F90A96">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5E7899D" w14:textId="760CCDCC"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E6D71" w:rsidRPr="00DE6D71">
                              <w:rPr>
                                <w:rFonts w:ascii="Arial" w:hAnsi="Arial" w:cs="Arial"/>
                                <w:noProof/>
                                <w:sz w:val="16"/>
                                <w:szCs w:val="16"/>
                              </w:rPr>
                              <w:t>3</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02E9C"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5E7899D" w14:textId="760CCDCC"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E6D71" w:rsidRPr="00DE6D71">
                        <w:rPr>
                          <w:rFonts w:ascii="Arial" w:hAnsi="Arial" w:cs="Arial"/>
                          <w:noProof/>
                          <w:sz w:val="16"/>
                          <w:szCs w:val="16"/>
                        </w:rPr>
                        <w:t>3</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A17F642" wp14:editId="744F0CAD">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7A64CB9" wp14:editId="61DA230E">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087FC5BA" wp14:editId="28D12ACB">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0C7FDB6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010D5D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087FC5BA" id="_x0000_t202" coordsize="21600,21600" o:spt="202" path="m0,0l0,21600,21600,21600,2160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" fillcolor="white [3201]" strokecolor="white [3212]" strokeweight=".5pt">
              <v:textbox>
                <w:txbxContent>
                  <w:p w14:paraId="0C7FDB6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010D5DD"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4B319"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75248228" wp14:editId="14A22794">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D27D631" w14:textId="3DA28B86"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E6D71" w:rsidRPr="00DE6D71">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248228"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4D27D631" w14:textId="3DA28B86"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E6D71" w:rsidRPr="00DE6D71">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2BD513BC" wp14:editId="2862EB44">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75E84C9E" wp14:editId="6BD03D1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1A3C7E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DD8451A"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shapetype w14:anchorId="75E84C9E" id="_x0000_t202" coordsize="21600,21600" o:spt="202" path="m0,0l0,21600,21600,21600,2160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" fillcolor="white [3201]" strokecolor="white [3212]" strokeweight=".5pt">
              <v:textbox>
                <w:txbxContent>
                  <w:p w14:paraId="1A3C7E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DD8451A"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2EC46037" wp14:editId="3EABF51F">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4BE38" w14:textId="77777777" w:rsidR="001620EF" w:rsidRDefault="001620EF" w:rsidP="001676EC">
      <w:r>
        <w:separator/>
      </w:r>
    </w:p>
  </w:footnote>
  <w:footnote w:type="continuationSeparator" w:id="0">
    <w:p w14:paraId="6F038963" w14:textId="77777777" w:rsidR="001620EF" w:rsidRDefault="001620EF"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69869" w14:textId="77777777" w:rsidR="00AD56B9" w:rsidRDefault="00AD56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0640" w:type="dxa"/>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3"/>
      <w:gridCol w:w="4397"/>
    </w:tblGrid>
    <w:tr w:rsidR="00AD56B9" w:rsidRPr="00435C55" w14:paraId="1279CE43" w14:textId="77777777" w:rsidTr="00AD56B9">
      <w:trPr>
        <w:trHeight w:val="300"/>
      </w:trPr>
      <w:tc>
        <w:tcPr>
          <w:tcW w:w="6243" w:type="dxa"/>
        </w:tcPr>
        <w:p w14:paraId="4B2A8F3A" w14:textId="77777777" w:rsidR="00AD56B9" w:rsidRDefault="00AD56B9" w:rsidP="00AD56B9">
          <w:pPr>
            <w:pStyle w:val="Kopfzeile"/>
            <w:rPr>
              <w:color w:val="FFFFFF" w:themeColor="background1"/>
            </w:rPr>
          </w:pPr>
          <w:r>
            <w:rPr>
              <w:color w:val="FFFFFF" w:themeColor="background1"/>
            </w:rPr>
            <w:t>0_Übersicht Sequenz Sachtexte zum Thema Vorurteile</w:t>
          </w:r>
        </w:p>
        <w:p w14:paraId="466C56F4" w14:textId="77777777" w:rsidR="00AD56B9" w:rsidRPr="00435C55" w:rsidRDefault="00AD56B9" w:rsidP="001676EC">
          <w:pPr>
            <w:rPr>
              <w:rFonts w:cs="Arial"/>
              <w:color w:val="FFFFFF" w:themeColor="background1"/>
            </w:rPr>
          </w:pPr>
        </w:p>
      </w:tc>
      <w:tc>
        <w:tcPr>
          <w:tcW w:w="4397" w:type="dxa"/>
        </w:tcPr>
        <w:p w14:paraId="5D22934D" w14:textId="50256A50" w:rsidR="00AD56B9" w:rsidRPr="00435C55" w:rsidRDefault="00AD56B9" w:rsidP="001676EC">
          <w:pPr>
            <w:rPr>
              <w:rFonts w:cs="Arial"/>
              <w:color w:val="FFFFFF" w:themeColor="background1"/>
            </w:rPr>
          </w:pPr>
        </w:p>
      </w:tc>
    </w:tr>
  </w:tbl>
  <w:p w14:paraId="65EA9949"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179BB52D" wp14:editId="54330038">
          <wp:simplePos x="0" y="0"/>
          <wp:positionH relativeFrom="page">
            <wp:align>left</wp:align>
          </wp:positionH>
          <wp:positionV relativeFrom="paragraph">
            <wp:posOffset>-692785</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076127"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83173"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7B636663" wp14:editId="2F5BF075">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DB357" w14:textId="77777777" w:rsidR="001676EC" w:rsidRDefault="001676EC" w:rsidP="001676EC">
    <w:pPr>
      <w:pStyle w:val="Kopfzeile"/>
      <w:tabs>
        <w:tab w:val="clear" w:pos="9072"/>
      </w:tabs>
    </w:pPr>
    <w:r>
      <w:tab/>
    </w:r>
  </w:p>
  <w:p w14:paraId="293D1FEC" w14:textId="097932F8" w:rsidR="00AE4698" w:rsidRDefault="000226BA">
    <w:pPr>
      <w:pStyle w:val="Kopfzeile"/>
      <w:rPr>
        <w:color w:val="FFFFFF" w:themeColor="background1"/>
      </w:rPr>
    </w:pPr>
    <w:r>
      <w:rPr>
        <w:color w:val="FFFFFF" w:themeColor="background1"/>
      </w:rPr>
      <w:t>0_Übersicht Sequenz Sachtexte zum Thema Vorurteile</w:t>
    </w:r>
  </w:p>
  <w:p w14:paraId="28FE68E4" w14:textId="77777777" w:rsidR="00AE4698" w:rsidRPr="00AE4698" w:rsidRDefault="00AE4698">
    <w:pPr>
      <w:pStyle w:val="Kopfzeile"/>
      <w:rPr>
        <w:color w:val="FFFFFF"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6A7E"/>
    <w:multiLevelType w:val="hybridMultilevel"/>
    <w:tmpl w:val="65F6091C"/>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9A5B64"/>
    <w:multiLevelType w:val="hybridMultilevel"/>
    <w:tmpl w:val="FB44E2D4"/>
    <w:lvl w:ilvl="0" w:tplc="52888CE6">
      <w:start w:val="1"/>
      <w:numFmt w:val="bullet"/>
      <w:lvlText w:val="-"/>
      <w:lvlJc w:val="left"/>
      <w:pPr>
        <w:ind w:left="720" w:hanging="360"/>
      </w:pPr>
      <w:rPr>
        <w:rFonts w:ascii="Source Sans Pro" w:eastAsia="Times New Roman" w:hAnsi="Source Sans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227A31"/>
    <w:multiLevelType w:val="hybridMultilevel"/>
    <w:tmpl w:val="E7DEAD08"/>
    <w:lvl w:ilvl="0" w:tplc="13646B8A">
      <w:start w:val="1"/>
      <w:numFmt w:val="bullet"/>
      <w:lvlText w:val="-"/>
      <w:lvlJc w:val="left"/>
      <w:pPr>
        <w:ind w:left="720" w:hanging="360"/>
      </w:pPr>
      <w:rPr>
        <w:rFonts w:ascii="Helvetica Neue" w:eastAsia="Arial Unicode MS" w:hAnsi="Helvetica Neue" w:cs="Arial Unicode M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883229"/>
    <w:multiLevelType w:val="hybridMultilevel"/>
    <w:tmpl w:val="8DE4E718"/>
    <w:lvl w:ilvl="0" w:tplc="BA7EEBB8">
      <w:numFmt w:val="bullet"/>
      <w:lvlText w:val="-"/>
      <w:lvlJc w:val="left"/>
      <w:pPr>
        <w:ind w:left="720" w:hanging="360"/>
      </w:pPr>
      <w:rPr>
        <w:rFonts w:ascii="Source Sans Pro" w:eastAsia="Times New Roman" w:hAnsi="Source Sans Pro" w:cs="Times New Roman" w:hint="default"/>
        <w:i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45E5C"/>
    <w:multiLevelType w:val="hybridMultilevel"/>
    <w:tmpl w:val="F5DEF8C0"/>
    <w:lvl w:ilvl="0" w:tplc="9C76E252">
      <w:start w:val="9"/>
      <w:numFmt w:val="bullet"/>
      <w:lvlText w:val="-"/>
      <w:lvlJc w:val="left"/>
      <w:pPr>
        <w:ind w:left="720" w:hanging="360"/>
      </w:pPr>
      <w:rPr>
        <w:rFonts w:ascii="Source Sans Pro" w:eastAsia="Times New Roman" w:hAnsi="Source Sans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226BA"/>
    <w:rsid w:val="00041F79"/>
    <w:rsid w:val="000C3EA5"/>
    <w:rsid w:val="000C7CC9"/>
    <w:rsid w:val="00107F88"/>
    <w:rsid w:val="00117D47"/>
    <w:rsid w:val="001620EF"/>
    <w:rsid w:val="001676EC"/>
    <w:rsid w:val="00192A3C"/>
    <w:rsid w:val="002444B1"/>
    <w:rsid w:val="0025705B"/>
    <w:rsid w:val="002E3BE5"/>
    <w:rsid w:val="003717C6"/>
    <w:rsid w:val="00505A2F"/>
    <w:rsid w:val="00583E1C"/>
    <w:rsid w:val="005F427F"/>
    <w:rsid w:val="00623846"/>
    <w:rsid w:val="00652C19"/>
    <w:rsid w:val="00661878"/>
    <w:rsid w:val="006A7A09"/>
    <w:rsid w:val="0071385B"/>
    <w:rsid w:val="00767FBA"/>
    <w:rsid w:val="007B52B6"/>
    <w:rsid w:val="00827355"/>
    <w:rsid w:val="00860D06"/>
    <w:rsid w:val="00862B3D"/>
    <w:rsid w:val="008705B5"/>
    <w:rsid w:val="008928AA"/>
    <w:rsid w:val="008953C2"/>
    <w:rsid w:val="008B5CDE"/>
    <w:rsid w:val="00936EA3"/>
    <w:rsid w:val="009D4FEF"/>
    <w:rsid w:val="00A61383"/>
    <w:rsid w:val="00A724B1"/>
    <w:rsid w:val="00AD56B9"/>
    <w:rsid w:val="00AE28B0"/>
    <w:rsid w:val="00AE4698"/>
    <w:rsid w:val="00B832BE"/>
    <w:rsid w:val="00B83680"/>
    <w:rsid w:val="00C87D43"/>
    <w:rsid w:val="00CC470D"/>
    <w:rsid w:val="00D73F6A"/>
    <w:rsid w:val="00D91F09"/>
    <w:rsid w:val="00DB7F2B"/>
    <w:rsid w:val="00DC02C8"/>
    <w:rsid w:val="00DE6D71"/>
    <w:rsid w:val="00DF1B40"/>
    <w:rsid w:val="00E802CB"/>
    <w:rsid w:val="00EA3004"/>
    <w:rsid w:val="00F52A2D"/>
    <w:rsid w:val="00F6250B"/>
    <w:rsid w:val="00F6417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9B8DC5"/>
  <w15:chartTrackingRefBased/>
  <w15:docId w15:val="{692C7C23-82CF-49CF-B82C-BDBFFF858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832BE"/>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customStyle="1" w:styleId="Tabellenstil1">
    <w:name w:val="Tabellenstil 1"/>
    <w:rsid w:val="00A724B1"/>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character" w:styleId="Hyperlink">
    <w:name w:val="Hyperlink"/>
    <w:basedOn w:val="Absatz-Standardschriftart"/>
    <w:unhideWhenUsed/>
    <w:rsid w:val="0071385B"/>
    <w:rPr>
      <w:color w:val="0563C1" w:themeColor="hyperlink"/>
      <w:u w:val="single"/>
    </w:rPr>
  </w:style>
  <w:style w:type="character" w:styleId="BesuchterLink">
    <w:name w:val="FollowedHyperlink"/>
    <w:basedOn w:val="Absatz-Standardschriftart"/>
    <w:uiPriority w:val="99"/>
    <w:semiHidden/>
    <w:unhideWhenUsed/>
    <w:rsid w:val="007138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http://www.mentimeter.com"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aktiv-gegen-vorurteile.de/"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fragmich.xyz/" TargetMode="External"/><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ahara.schulon.org/view/view.php?t=Yr7vl9sgWuGAyPajdBJo" TargetMode="External"/><Relationship Id="rId20" Type="http://schemas.openxmlformats.org/officeDocument/2006/relationships/hyperlink" Target="http://www.padle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duden.de/" TargetMode="External"/><Relationship Id="rId23" Type="http://schemas.openxmlformats.org/officeDocument/2006/relationships/hyperlink" Target="https://www.br.de/sogehtmedien/selber-machen/video-tutorial/selber-machen-video-tutorial116.html"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www.zumpad.de" TargetMode="Externa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planet-schule.de/tatort-film/" TargetMode="External"/><Relationship Id="rId27" Type="http://schemas.openxmlformats.org/officeDocument/2006/relationships/header" Target="header2.xml"/><Relationship Id="rId30"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foot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172104-2A73-4431-A239-D90201FE5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D1AE37-AE5B-4823-933A-157E1935B8D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3.xml><?xml version="1.0" encoding="utf-8"?>
<ds:datastoreItem xmlns:ds="http://schemas.openxmlformats.org/officeDocument/2006/customXml" ds:itemID="{288DFDED-880E-47FC-AA3D-D8050A90FA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4927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Klein, Tajana (ZSL)</cp:lastModifiedBy>
  <cp:revision>12</cp:revision>
  <dcterms:created xsi:type="dcterms:W3CDTF">2020-05-07T07:26:00Z</dcterms:created>
  <dcterms:modified xsi:type="dcterms:W3CDTF">2021-07-21T17:16:00Z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